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D31F" w14:textId="77777777" w:rsidR="00112291" w:rsidRDefault="00533A9E" w:rsidP="00A3611C">
      <w:pPr>
        <w:pStyle w:val="Heading1"/>
      </w:pPr>
      <w:r>
        <w:t>The Microsoft Office Accessibility Checker</w:t>
      </w:r>
    </w:p>
    <w:p w14:paraId="05FC091B" w14:textId="4B1786E2" w:rsidR="00B42EAA" w:rsidRDefault="00533A9E" w:rsidP="00533A9E">
      <w:pPr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Microsoft Word and PowerPoint have a built-in </w:t>
      </w:r>
      <w:r w:rsidRPr="00F26CE9">
        <w:rPr>
          <w:b/>
          <w:shd w:val="clear" w:color="auto" w:fill="FFFFFF"/>
        </w:rPr>
        <w:t xml:space="preserve">Accessibility </w:t>
      </w:r>
      <w:r w:rsidR="00F26CE9" w:rsidRPr="00F26CE9">
        <w:rPr>
          <w:b/>
          <w:shd w:val="clear" w:color="auto" w:fill="FFFFFF"/>
        </w:rPr>
        <w:t>Checker</w:t>
      </w:r>
      <w:r w:rsidR="00F26CE9">
        <w:rPr>
          <w:shd w:val="clear" w:color="auto" w:fill="FFFFFF"/>
        </w:rPr>
        <w:t xml:space="preserve"> that</w:t>
      </w:r>
      <w:r>
        <w:rPr>
          <w:shd w:val="clear" w:color="auto" w:fill="FFFFFF"/>
        </w:rPr>
        <w:t xml:space="preserve"> can help you </w:t>
      </w:r>
      <w:r w:rsidR="00F26CE9">
        <w:rPr>
          <w:shd w:val="clear" w:color="auto" w:fill="FFFFFF"/>
        </w:rPr>
        <w:t>verify</w:t>
      </w:r>
      <w:r>
        <w:rPr>
          <w:shd w:val="clear" w:color="auto" w:fill="FFFFFF"/>
        </w:rPr>
        <w:t xml:space="preserve"> </w:t>
      </w:r>
      <w:r w:rsidR="00B82358" w:rsidRPr="00B82358">
        <w:rPr>
          <w:b/>
          <w:bCs/>
          <w:shd w:val="clear" w:color="auto" w:fill="FFFFFF"/>
        </w:rPr>
        <w:t>some</w:t>
      </w:r>
      <w:r w:rsidR="00B82358">
        <w:rPr>
          <w:shd w:val="clear" w:color="auto" w:fill="FFFFFF"/>
        </w:rPr>
        <w:t xml:space="preserve"> of the accessibility considerations required for digital </w:t>
      </w:r>
      <w:r>
        <w:rPr>
          <w:shd w:val="clear" w:color="auto" w:fill="FFFFFF"/>
        </w:rPr>
        <w:t xml:space="preserve">accessibility compliance. </w:t>
      </w:r>
      <w:r w:rsidR="00F26CE9">
        <w:rPr>
          <w:shd w:val="clear" w:color="auto" w:fill="FFFFFF"/>
        </w:rPr>
        <w:t>The Accessibility Checker</w:t>
      </w:r>
      <w:r>
        <w:rPr>
          <w:shd w:val="clear" w:color="auto" w:fill="FFFFFF"/>
        </w:rPr>
        <w:t xml:space="preserve"> </w:t>
      </w:r>
      <w:r w:rsidRPr="008D66AF">
        <w:t>scan</w:t>
      </w:r>
      <w:r w:rsidR="00F26CE9">
        <w:t>s</w:t>
      </w:r>
      <w:r w:rsidRPr="008D66AF">
        <w:t xml:space="preserve"> the file and look</w:t>
      </w:r>
      <w:r w:rsidR="00F26CE9">
        <w:t>s</w:t>
      </w:r>
      <w:r w:rsidRPr="008D66AF">
        <w:t xml:space="preserve"> for potential barrier</w:t>
      </w:r>
      <w:r w:rsidR="00B82358">
        <w:t>s</w:t>
      </w:r>
      <w:r w:rsidRPr="008D66AF">
        <w:t xml:space="preserve"> or issue</w:t>
      </w:r>
      <w:r w:rsidR="00B82358">
        <w:t>s</w:t>
      </w:r>
      <w:r w:rsidRPr="008D66AF">
        <w:t xml:space="preserve"> for people with disabilities.</w:t>
      </w:r>
    </w:p>
    <w:p w14:paraId="6BE39599" w14:textId="77777777" w:rsidR="00836A42" w:rsidRDefault="00831BDA" w:rsidP="00082EC2">
      <w:pPr>
        <w:pStyle w:val="Heading2"/>
      </w:pPr>
      <w:r>
        <w:t xml:space="preserve">To </w:t>
      </w:r>
      <w:r w:rsidR="008D66AF">
        <w:t>Activate the Accessibility Checker</w:t>
      </w:r>
      <w:r>
        <w:t>:</w:t>
      </w:r>
    </w:p>
    <w:p w14:paraId="14EF0BA4" w14:textId="77777777" w:rsidR="008D66AF" w:rsidRDefault="008D66AF" w:rsidP="008D66AF">
      <w:r>
        <w:t>You’ll access the Accessibility Checker the same way in both Word and PowerPoint.</w:t>
      </w:r>
    </w:p>
    <w:p w14:paraId="319E4C33" w14:textId="77777777" w:rsidR="008D66AF" w:rsidRDefault="00B204C7" w:rsidP="008D66AF">
      <w:pPr>
        <w:pStyle w:val="ListParagraph"/>
        <w:numPr>
          <w:ilvl w:val="0"/>
          <w:numId w:val="36"/>
        </w:numPr>
      </w:pPr>
      <w:r>
        <w:t>Select</w:t>
      </w:r>
      <w:r w:rsidR="008D66AF">
        <w:t xml:space="preserve"> the </w:t>
      </w:r>
      <w:r w:rsidR="000051CE">
        <w:rPr>
          <w:b/>
        </w:rPr>
        <w:t>Review</w:t>
      </w:r>
      <w:r w:rsidR="008D66AF">
        <w:t xml:space="preserve"> tab</w:t>
      </w:r>
      <w:r>
        <w:t>,</w:t>
      </w:r>
      <w:r w:rsidR="008D66AF">
        <w:t xml:space="preserve"> </w:t>
      </w:r>
      <w:r>
        <w:t xml:space="preserve">and then click </w:t>
      </w:r>
      <w:r>
        <w:rPr>
          <w:b/>
        </w:rPr>
        <w:t xml:space="preserve">Check </w:t>
      </w:r>
      <w:r w:rsidRPr="00B204C7">
        <w:rPr>
          <w:b/>
        </w:rPr>
        <w:t>Accessibility</w:t>
      </w:r>
      <w:r>
        <w:t>.</w:t>
      </w:r>
      <w:r>
        <w:br/>
      </w:r>
      <w:r>
        <w:rPr>
          <w:noProof/>
        </w:rPr>
        <w:drawing>
          <wp:inline distT="0" distB="0" distL="0" distR="0" wp14:anchorId="637F836A" wp14:editId="2DE15752">
            <wp:extent cx="5405933" cy="1993438"/>
            <wp:effectExtent l="19050" t="19050" r="23495" b="26035"/>
            <wp:docPr id="6" name="Picture 6" descr="Clicking the Check Accessibility command on the Review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589" cy="200806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0DE0E28" w14:textId="2499EFC9" w:rsidR="00B42EAA" w:rsidRDefault="00BC6F8D" w:rsidP="008D66AF">
      <w:pPr>
        <w:pStyle w:val="ListParagraph"/>
        <w:numPr>
          <w:ilvl w:val="0"/>
          <w:numId w:val="36"/>
        </w:numPr>
      </w:pPr>
      <w:r>
        <w:t>On the right side of the screen, t</w:t>
      </w:r>
      <w:r w:rsidR="00B42EAA">
        <w:t>he Accessibil</w:t>
      </w:r>
      <w:r w:rsidR="00A66240">
        <w:t>ity Checker</w:t>
      </w:r>
      <w:r w:rsidR="002E7D3B">
        <w:t>’s</w:t>
      </w:r>
      <w:r w:rsidR="00A66240">
        <w:t xml:space="preserve"> pane appears. It displays </w:t>
      </w:r>
      <w:r w:rsidR="00A66240" w:rsidRPr="00A66240">
        <w:rPr>
          <w:b/>
        </w:rPr>
        <w:t>Inspection Results</w:t>
      </w:r>
      <w:r w:rsidR="00A66240">
        <w:t>.</w:t>
      </w:r>
      <w:r w:rsidR="002E7D3B">
        <w:br/>
      </w:r>
      <w:r w:rsidR="002E7D3B">
        <w:rPr>
          <w:noProof/>
        </w:rPr>
        <w:drawing>
          <wp:inline distT="0" distB="0" distL="0" distR="0" wp14:anchorId="0D39A7FD" wp14:editId="0647F42F">
            <wp:extent cx="3146578" cy="3832860"/>
            <wp:effectExtent l="19050" t="19050" r="15875" b="15240"/>
            <wp:docPr id="4" name="Picture 4" descr="Viewing Inspection Results in the Accessibility Checker's p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iewing Inspection Results in the Accessibility Checker's pane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" r="-1"/>
                    <a:stretch/>
                  </pic:blipFill>
                  <pic:spPr bwMode="auto">
                    <a:xfrm>
                      <a:off x="0" y="0"/>
                      <a:ext cx="3174886" cy="3867342"/>
                    </a:xfrm>
                    <a:prstGeom prst="rect">
                      <a:avLst/>
                    </a:prstGeom>
                    <a:ln>
                      <a:solidFill>
                        <a:srgbClr val="7F7F7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1CEE8" w14:textId="77777777" w:rsidR="00B42EAA" w:rsidRPr="00491E0C" w:rsidRDefault="00712C65" w:rsidP="00C42426">
      <w:pPr>
        <w:pStyle w:val="Heading3"/>
        <w:rPr>
          <w:i/>
        </w:rPr>
      </w:pPr>
      <w:r>
        <w:lastRenderedPageBreak/>
        <w:t>Troubleshooting Tip</w:t>
      </w:r>
    </w:p>
    <w:p w14:paraId="68FB3A80" w14:textId="298FE963" w:rsidR="00712C65" w:rsidRDefault="00B42EAA" w:rsidP="00B42EAA">
      <w:r>
        <w:t xml:space="preserve">If the Accessibility Checker is unable to check the document/presentation, </w:t>
      </w:r>
      <w:r w:rsidR="00712C65">
        <w:t>a</w:t>
      </w:r>
      <w:r w:rsidR="00162C88">
        <w:t xml:space="preserve"> </w:t>
      </w:r>
      <w:r w:rsidR="00712C65">
        <w:t xml:space="preserve">message </w:t>
      </w:r>
      <w:r w:rsidR="00491E0C">
        <w:t>will appear in the pane</w:t>
      </w:r>
      <w:r w:rsidR="00162C88">
        <w:t xml:space="preserve"> prompting you to convert the file to a modern format</w:t>
      </w:r>
      <w:r w:rsidR="00491E0C">
        <w:t>.</w:t>
      </w:r>
    </w:p>
    <w:p w14:paraId="09001E64" w14:textId="1934B465" w:rsidR="00712C65" w:rsidRDefault="00162C88" w:rsidP="00B42EAA">
      <w:r>
        <w:rPr>
          <w:noProof/>
        </w:rPr>
        <w:drawing>
          <wp:inline distT="0" distB="0" distL="0" distR="0" wp14:anchorId="61DA527B" wp14:editId="15CECE92">
            <wp:extent cx="2909824" cy="3409331"/>
            <wp:effectExtent l="19050" t="19050" r="24130" b="19685"/>
            <wp:docPr id="5" name="Picture 5" descr="A message appears in the Accessibility Checker's pane. It says: This document is in an older format with limited functionality. Consider converting the file to a modern format to enable to Accessibility Chec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message appears in the Accessibility Checker's pane. It says: This document is in an older format with limited functionality. Consider converting the file to a modern format to enable to Accessibility Checker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686" cy="3422058"/>
                    </a:xfrm>
                    <a:prstGeom prst="rect">
                      <a:avLst/>
                    </a:prstGeom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14:paraId="649A9D4B" w14:textId="4A753C2F" w:rsidR="00B42EAA" w:rsidRDefault="00162C88" w:rsidP="00B42EAA">
      <w:r>
        <w:t>T</w:t>
      </w:r>
      <w:r w:rsidR="00712C65">
        <w:t>his</w:t>
      </w:r>
      <w:r w:rsidR="00B22496">
        <w:t xml:space="preserve"> </w:t>
      </w:r>
      <w:r w:rsidR="00712C65">
        <w:t>message means the file was created with an older version of Word or PowerPoint. T</w:t>
      </w:r>
      <w:r w:rsidR="00B42EAA">
        <w:t xml:space="preserve">ry saving </w:t>
      </w:r>
      <w:r w:rsidR="00712C65">
        <w:t>the file</w:t>
      </w:r>
      <w:r w:rsidR="00B42EAA">
        <w:t xml:space="preserve"> with </w:t>
      </w:r>
      <w:r w:rsidR="00712C65">
        <w:t>the newer</w:t>
      </w:r>
      <w:r w:rsidR="00B22496">
        <w:t xml:space="preserve"> </w:t>
      </w:r>
      <w:r w:rsidR="00712C65" w:rsidRPr="00162C88">
        <w:rPr>
          <w:b/>
          <w:bCs/>
        </w:rPr>
        <w:t>Word D</w:t>
      </w:r>
      <w:r w:rsidR="00B42EAA" w:rsidRPr="00162C88">
        <w:rPr>
          <w:b/>
          <w:bCs/>
        </w:rPr>
        <w:t>ocument</w:t>
      </w:r>
      <w:r w:rsidR="006A354F" w:rsidRPr="00162C88">
        <w:rPr>
          <w:b/>
          <w:bCs/>
        </w:rPr>
        <w:t xml:space="preserve"> (</w:t>
      </w:r>
      <w:r w:rsidR="006A354F" w:rsidRPr="00162C88">
        <w:rPr>
          <w:b/>
          <w:bCs/>
          <w:i/>
        </w:rPr>
        <w:t>*.docx</w:t>
      </w:r>
      <w:r w:rsidR="006A354F" w:rsidRPr="00162C88">
        <w:rPr>
          <w:b/>
          <w:bCs/>
        </w:rPr>
        <w:t>)</w:t>
      </w:r>
      <w:r w:rsidR="00B42EAA">
        <w:t xml:space="preserve"> or </w:t>
      </w:r>
      <w:r w:rsidR="00712C65" w:rsidRPr="00162C88">
        <w:rPr>
          <w:b/>
          <w:bCs/>
        </w:rPr>
        <w:t>PowerPoint P</w:t>
      </w:r>
      <w:r w:rsidR="00B42EAA" w:rsidRPr="00162C88">
        <w:rPr>
          <w:b/>
          <w:bCs/>
        </w:rPr>
        <w:t xml:space="preserve">resentation </w:t>
      </w:r>
      <w:r w:rsidR="006A354F" w:rsidRPr="00162C88">
        <w:rPr>
          <w:b/>
          <w:bCs/>
        </w:rPr>
        <w:t>(</w:t>
      </w:r>
      <w:r w:rsidR="006A354F" w:rsidRPr="00162C88">
        <w:rPr>
          <w:b/>
          <w:bCs/>
          <w:i/>
        </w:rPr>
        <w:t>*.pptx</w:t>
      </w:r>
      <w:r w:rsidR="006A354F" w:rsidRPr="00162C88">
        <w:rPr>
          <w:b/>
          <w:bCs/>
        </w:rPr>
        <w:t>)</w:t>
      </w:r>
      <w:r w:rsidR="006A354F">
        <w:t xml:space="preserve"> </w:t>
      </w:r>
      <w:r w:rsidR="00B42EAA">
        <w:t xml:space="preserve">file </w:t>
      </w:r>
      <w:r w:rsidR="00B22496">
        <w:t xml:space="preserve">type (see </w:t>
      </w:r>
      <w:r w:rsidR="00B22496" w:rsidRPr="00B22496">
        <w:rPr>
          <w:i/>
        </w:rPr>
        <w:t>Figure 1</w:t>
      </w:r>
      <w:r w:rsidR="00B22496">
        <w:t xml:space="preserve"> and </w:t>
      </w:r>
      <w:r w:rsidR="00B22496" w:rsidRPr="00B22496">
        <w:rPr>
          <w:i/>
        </w:rPr>
        <w:t>Figure 2</w:t>
      </w:r>
      <w:r w:rsidR="00B22496">
        <w:t xml:space="preserve"> below), and then reactivate the Accessibility Checker.</w:t>
      </w:r>
    </w:p>
    <w:p w14:paraId="1A914494" w14:textId="77777777" w:rsidR="00B22496" w:rsidRDefault="00B22496" w:rsidP="00B22496">
      <w:pPr>
        <w:keepNext/>
        <w:tabs>
          <w:tab w:val="left" w:pos="5400"/>
        </w:tabs>
        <w:spacing w:after="0"/>
        <w:sectPr w:rsidR="00B22496" w:rsidSect="00BE0206">
          <w:footerReference w:type="default" r:id="rId10"/>
          <w:type w:val="continuous"/>
          <w:pgSz w:w="12240" w:h="15840"/>
          <w:pgMar w:top="1152" w:right="1080" w:bottom="1080" w:left="1080" w:header="720" w:footer="720" w:gutter="0"/>
          <w:cols w:space="720"/>
          <w:docGrid w:linePitch="360"/>
        </w:sectPr>
      </w:pPr>
    </w:p>
    <w:p w14:paraId="52009EAE" w14:textId="77777777" w:rsidR="00B22496" w:rsidRDefault="00B22496" w:rsidP="00B22496">
      <w:pPr>
        <w:keepNext/>
        <w:tabs>
          <w:tab w:val="left" w:pos="5400"/>
        </w:tabs>
        <w:spacing w:after="0"/>
        <w:jc w:val="center"/>
      </w:pPr>
      <w:r>
        <w:rPr>
          <w:noProof/>
        </w:rPr>
        <w:drawing>
          <wp:inline distT="0" distB="0" distL="0" distR="0" wp14:anchorId="0CD83451" wp14:editId="5D5BAE03">
            <wp:extent cx="2957620" cy="1200150"/>
            <wp:effectExtent l="19050" t="19050" r="14605" b="19050"/>
            <wp:docPr id="10" name="Picture 10" descr="Selecting Word Document as the Save as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ord-0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41"/>
                    <a:stretch/>
                  </pic:blipFill>
                  <pic:spPr bwMode="auto">
                    <a:xfrm>
                      <a:off x="0" y="0"/>
                      <a:ext cx="3191528" cy="129506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46CE6" w14:textId="328660DC" w:rsidR="00B22496" w:rsidRDefault="00B22496" w:rsidP="00B2249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Saving</w:t>
      </w:r>
      <w:r w:rsidR="00EE0302">
        <w:t xml:space="preserve"> in the</w:t>
      </w:r>
      <w:r>
        <w:t xml:space="preserve"> Word Document</w:t>
      </w:r>
      <w:r w:rsidR="00EE0302">
        <w:t xml:space="preserve"> format</w:t>
      </w:r>
    </w:p>
    <w:p w14:paraId="7C629EC6" w14:textId="77777777" w:rsidR="00B22496" w:rsidRDefault="00B22496" w:rsidP="00B22496">
      <w:pPr>
        <w:keepNext/>
        <w:spacing w:after="0"/>
      </w:pPr>
      <w:r>
        <w:rPr>
          <w:noProof/>
        </w:rPr>
        <w:drawing>
          <wp:inline distT="0" distB="0" distL="0" distR="0" wp14:anchorId="212F97D6" wp14:editId="39E0B20D">
            <wp:extent cx="2834655" cy="1200150"/>
            <wp:effectExtent l="19050" t="19050" r="22860" b="19050"/>
            <wp:docPr id="8" name="Picture 8" descr="Selecting PowerPoint Presentation as the Save as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T-0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36"/>
                    <a:stretch/>
                  </pic:blipFill>
                  <pic:spPr bwMode="auto">
                    <a:xfrm>
                      <a:off x="0" y="0"/>
                      <a:ext cx="2901255" cy="12283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6F8C1" w14:textId="719F309A" w:rsidR="00B22496" w:rsidRDefault="00B22496" w:rsidP="00EE0302">
      <w:pPr>
        <w:pStyle w:val="Caption"/>
        <w:rPr>
          <w:noProof/>
        </w:rPr>
        <w:sectPr w:rsidR="00B22496" w:rsidSect="00B22496">
          <w:type w:val="continuous"/>
          <w:pgSz w:w="12240" w:h="15840"/>
          <w:pgMar w:top="1152" w:right="1080" w:bottom="1080" w:left="1080" w:header="720" w:footer="720" w:gutter="0"/>
          <w:cols w:num="2" w:space="720"/>
          <w:docGrid w:linePitch="360"/>
        </w:sect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Saving </w:t>
      </w:r>
      <w:r w:rsidR="00EE0302">
        <w:t xml:space="preserve">in the </w:t>
      </w:r>
      <w:r>
        <w:t>PowerPoint Presentation</w:t>
      </w:r>
      <w:r w:rsidR="00EE0302">
        <w:t xml:space="preserve"> format</w:t>
      </w:r>
    </w:p>
    <w:p w14:paraId="7441DF73" w14:textId="77777777" w:rsidR="00B22496" w:rsidRDefault="00B22496" w:rsidP="00B22496">
      <w:pPr>
        <w:pStyle w:val="Heading2"/>
        <w:spacing w:after="0"/>
        <w:sectPr w:rsidR="00B22496" w:rsidSect="00B22496">
          <w:type w:val="continuous"/>
          <w:pgSz w:w="12240" w:h="15840"/>
          <w:pgMar w:top="1152" w:right="1080" w:bottom="1080" w:left="1080" w:header="720" w:footer="720" w:gutter="0"/>
          <w:cols w:num="2" w:space="720"/>
          <w:docGrid w:linePitch="360"/>
        </w:sectPr>
      </w:pPr>
    </w:p>
    <w:p w14:paraId="1E2628BA" w14:textId="77777777" w:rsidR="00C42426" w:rsidRDefault="00BC6F8D" w:rsidP="00C42426">
      <w:pPr>
        <w:pStyle w:val="Heading2"/>
      </w:pPr>
      <w:r>
        <w:t>Addressing Accessibility Issues</w:t>
      </w:r>
    </w:p>
    <w:p w14:paraId="38F53B6A" w14:textId="77777777" w:rsidR="00A66240" w:rsidRDefault="00A66240" w:rsidP="00BC6F8D">
      <w:r>
        <w:t xml:space="preserve">When the Accessibility Checker detects one or more accessibility issues, a list of </w:t>
      </w:r>
      <w:r w:rsidRPr="00A66240">
        <w:rPr>
          <w:b/>
        </w:rPr>
        <w:t>Errors</w:t>
      </w:r>
      <w:r w:rsidR="00D651F0">
        <w:rPr>
          <w:b/>
        </w:rPr>
        <w:t xml:space="preserve">, </w:t>
      </w:r>
      <w:r w:rsidRPr="00A66240">
        <w:rPr>
          <w:b/>
        </w:rPr>
        <w:t>Warnings</w:t>
      </w:r>
      <w:r w:rsidR="00D651F0">
        <w:rPr>
          <w:b/>
        </w:rPr>
        <w:t xml:space="preserve">, </w:t>
      </w:r>
      <w:r w:rsidR="00D651F0" w:rsidRPr="00D651F0">
        <w:t>or</w:t>
      </w:r>
      <w:r w:rsidR="00D651F0">
        <w:rPr>
          <w:b/>
        </w:rPr>
        <w:t xml:space="preserve"> Tips</w:t>
      </w:r>
      <w:r>
        <w:t xml:space="preserve"> appears in its </w:t>
      </w:r>
      <w:r w:rsidRPr="00A66240">
        <w:rPr>
          <w:b/>
        </w:rPr>
        <w:t>Inspection Results</w:t>
      </w:r>
      <w:r>
        <w:t xml:space="preserve">. </w:t>
      </w:r>
    </w:p>
    <w:p w14:paraId="32F5352A" w14:textId="77777777" w:rsidR="00A66240" w:rsidRDefault="00A66240" w:rsidP="00A66240">
      <w:pPr>
        <w:pStyle w:val="ListParagraph"/>
        <w:numPr>
          <w:ilvl w:val="0"/>
          <w:numId w:val="46"/>
        </w:numPr>
        <w:spacing w:after="0"/>
      </w:pPr>
      <w:r>
        <w:t>Content tagged with an Error may be impossible for people with disabilities to understand (for example, an image without an alternative text or slides that do not have titles).</w:t>
      </w:r>
    </w:p>
    <w:p w14:paraId="04055611" w14:textId="1EF10D60" w:rsidR="008E1706" w:rsidRDefault="00A66240" w:rsidP="008E1706">
      <w:pPr>
        <w:pStyle w:val="ListParagraph"/>
        <w:numPr>
          <w:ilvl w:val="0"/>
          <w:numId w:val="46"/>
        </w:numPr>
        <w:spacing w:after="0"/>
      </w:pPr>
      <w:r>
        <w:t xml:space="preserve">Content tagged with a Warning may be difficult for people with disabilities to understand (for example, </w:t>
      </w:r>
      <w:r w:rsidR="00EE0302">
        <w:t>insufficient</w:t>
      </w:r>
      <w:r w:rsidR="00B82358">
        <w:t xml:space="preserve"> contrast</w:t>
      </w:r>
      <w:r>
        <w:t>). </w:t>
      </w:r>
    </w:p>
    <w:p w14:paraId="5BC37A6E" w14:textId="77777777" w:rsidR="00D651F0" w:rsidRDefault="008E1706" w:rsidP="008E1706">
      <w:pPr>
        <w:pStyle w:val="ListParagraph"/>
        <w:numPr>
          <w:ilvl w:val="0"/>
          <w:numId w:val="46"/>
        </w:numPr>
      </w:pPr>
      <w:r>
        <w:t>Tips help improve the user experience for people with disabilities.</w:t>
      </w:r>
    </w:p>
    <w:p w14:paraId="32DBB6B3" w14:textId="77044CC2" w:rsidR="00BC6F8D" w:rsidRDefault="00BC6F8D" w:rsidP="00BC6F8D">
      <w:pPr>
        <w:pStyle w:val="Heading3"/>
      </w:pPr>
      <w:r>
        <w:lastRenderedPageBreak/>
        <w:t>To Display Information about How to Fix an Accessibility Issue:</w:t>
      </w:r>
    </w:p>
    <w:p w14:paraId="0B85B04D" w14:textId="77777777" w:rsidR="001067C9" w:rsidRDefault="001067C9" w:rsidP="001067C9">
      <w:r>
        <w:t>In addition to displaying potential barriers, t</w:t>
      </w:r>
      <w:r w:rsidRPr="00C61E89">
        <w:t xml:space="preserve">he Accessibility Checker </w:t>
      </w:r>
      <w:r>
        <w:t xml:space="preserve">also </w:t>
      </w:r>
      <w:r w:rsidRPr="00C61E89">
        <w:t xml:space="preserve">provides information on how to fix </w:t>
      </w:r>
      <w:r>
        <w:t>each of the accessibility issues it detects.</w:t>
      </w:r>
    </w:p>
    <w:p w14:paraId="7CDA2031" w14:textId="763A3B5F" w:rsidR="001067C9" w:rsidRDefault="00FF0ABD" w:rsidP="001067C9">
      <w:pPr>
        <w:pStyle w:val="ListParagraph"/>
        <w:numPr>
          <w:ilvl w:val="0"/>
          <w:numId w:val="49"/>
        </w:numPr>
        <w:spacing w:after="0"/>
      </w:pPr>
      <w:r>
        <w:t>S</w:t>
      </w:r>
      <w:r w:rsidR="001067C9" w:rsidRPr="001067C9">
        <w:t xml:space="preserve">elect an </w:t>
      </w:r>
      <w:r w:rsidR="001067C9" w:rsidRPr="001067C9">
        <w:rPr>
          <w:b/>
          <w:bCs/>
        </w:rPr>
        <w:t>issue</w:t>
      </w:r>
      <w:r w:rsidR="001067C9" w:rsidRPr="001067C9">
        <w:t xml:space="preserve"> from the Accessibility Checker's </w:t>
      </w:r>
      <w:r w:rsidR="001067C9" w:rsidRPr="001067C9">
        <w:rPr>
          <w:b/>
          <w:bCs/>
        </w:rPr>
        <w:t>pane</w:t>
      </w:r>
      <w:r w:rsidR="001067C9" w:rsidRPr="001067C9">
        <w:t xml:space="preserve">. The inaccessible content becomes </w:t>
      </w:r>
      <w:r w:rsidR="001067C9" w:rsidRPr="001067C9">
        <w:rPr>
          <w:b/>
          <w:bCs/>
        </w:rPr>
        <w:t>highlighted</w:t>
      </w:r>
      <w:r w:rsidR="001067C9" w:rsidRPr="001067C9">
        <w:t xml:space="preserve"> in the document (or presentation)</w:t>
      </w:r>
      <w:r>
        <w:t>.</w:t>
      </w:r>
      <w:r w:rsidR="001067C9" w:rsidRPr="001067C9">
        <w:t xml:space="preserve"> </w:t>
      </w:r>
    </w:p>
    <w:p w14:paraId="31FCAF4B" w14:textId="214C1DDA" w:rsidR="008E1706" w:rsidRDefault="00FF0ABD" w:rsidP="001067C9">
      <w:pPr>
        <w:pStyle w:val="ListParagraph"/>
        <w:numPr>
          <w:ilvl w:val="0"/>
          <w:numId w:val="49"/>
        </w:numPr>
      </w:pPr>
      <w:r>
        <w:t xml:space="preserve">Review the </w:t>
      </w:r>
      <w:r w:rsidR="001067C9" w:rsidRPr="001067C9">
        <w:t xml:space="preserve">information about </w:t>
      </w:r>
      <w:r w:rsidR="001067C9" w:rsidRPr="001067C9">
        <w:rPr>
          <w:b/>
          <w:bCs/>
        </w:rPr>
        <w:t>how to fix</w:t>
      </w:r>
      <w:r w:rsidR="001067C9" w:rsidRPr="001067C9">
        <w:t xml:space="preserve"> the issue in the </w:t>
      </w:r>
      <w:r w:rsidR="001067C9" w:rsidRPr="00FF0ABD">
        <w:rPr>
          <w:b/>
          <w:bCs/>
        </w:rPr>
        <w:t>Additional Information</w:t>
      </w:r>
      <w:r w:rsidR="001067C9" w:rsidRPr="001067C9">
        <w:t xml:space="preserve"> area</w:t>
      </w:r>
      <w:r w:rsidR="001067C9">
        <w:t xml:space="preserve"> at the bottom</w:t>
      </w:r>
      <w:r w:rsidR="001067C9" w:rsidRPr="001067C9">
        <w:t xml:space="preserve"> of the pane.</w:t>
      </w:r>
      <w:r w:rsidR="001067C9">
        <w:br/>
      </w:r>
      <w:r w:rsidR="001067C9">
        <w:rPr>
          <w:noProof/>
        </w:rPr>
        <w:drawing>
          <wp:inline distT="0" distB="0" distL="0" distR="0" wp14:anchorId="71F5CFFF" wp14:editId="39EC46C5">
            <wp:extent cx="5884310" cy="3031389"/>
            <wp:effectExtent l="19050" t="19050" r="21590" b="17145"/>
            <wp:docPr id="7" name="Picture 7" descr="Viewing the results of clicking on the content in the Accessibility Checker. The content is highlighted in the document and information appears under Additional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Viewing the results of clicking on the content in the Accessibility Checker. The content is highlighted in the document and information appears under Additional Information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2"/>
                    <a:stretch/>
                  </pic:blipFill>
                  <pic:spPr bwMode="auto">
                    <a:xfrm>
                      <a:off x="0" y="0"/>
                      <a:ext cx="5954927" cy="306776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7F7F7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1FE59" w14:textId="16BAA2FE" w:rsidR="001067C9" w:rsidRDefault="00FF0ABD" w:rsidP="008E1706">
      <w:r w:rsidRPr="00FF0ABD">
        <w:rPr>
          <w:b/>
          <w:bCs/>
        </w:rPr>
        <w:t>N</w:t>
      </w:r>
      <w:r>
        <w:rPr>
          <w:b/>
          <w:bCs/>
        </w:rPr>
        <w:t>OTE</w:t>
      </w:r>
      <w:r w:rsidRPr="00FF0ABD">
        <w:rPr>
          <w:b/>
          <w:bCs/>
        </w:rPr>
        <w:t>:</w:t>
      </w:r>
      <w:r>
        <w:t xml:space="preserve"> A</w:t>
      </w:r>
      <w:r w:rsidR="001067C9">
        <w:t xml:space="preserve"> few editing options are available from within the Accessibility Checker’s pane. Often, a drop-down arrow is offered with each Error; Warning; or Tip, allowing the correction to be made (or accessed) quickly from within the pane itself</w:t>
      </w:r>
      <w:r>
        <w:t>.</w:t>
      </w:r>
      <w:r>
        <w:br/>
      </w:r>
      <w:r w:rsidR="001067C9">
        <w:rPr>
          <w:noProof/>
        </w:rPr>
        <w:drawing>
          <wp:inline distT="0" distB="0" distL="0" distR="0" wp14:anchorId="00CB128E" wp14:editId="68E3CDF4">
            <wp:extent cx="2048256" cy="2930705"/>
            <wp:effectExtent l="19050" t="19050" r="28575" b="22225"/>
            <wp:docPr id="9" name="Picture 9" descr="Selecting the drop-down arrow next to a Warning in the Accessibility Checker reveals several contextual options for addressing the War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electing the drop-down arrow next to a Warning in the Accessibility Checker reveals several contextual options for addressing the Warning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19" cy="2958266"/>
                    </a:xfrm>
                    <a:prstGeom prst="rect">
                      <a:avLst/>
                    </a:prstGeom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14:paraId="45DDA7EA" w14:textId="7C7658DF" w:rsidR="008E1706" w:rsidRPr="00C42426" w:rsidRDefault="000051CE" w:rsidP="008E1706">
      <w:r>
        <w:t xml:space="preserve">To learn more about Office’s Accessibility Checker, visit </w:t>
      </w:r>
      <w:hyperlink r:id="rId15" w:history="1">
        <w:r w:rsidRPr="000051CE">
          <w:rPr>
            <w:rStyle w:val="Hyperlink"/>
          </w:rPr>
          <w:t>Microsoft’s Rules for the Accessibility Checker</w:t>
        </w:r>
      </w:hyperlink>
      <w:r>
        <w:t xml:space="preserve">. </w:t>
      </w:r>
    </w:p>
    <w:sectPr w:rsidR="008E1706" w:rsidRPr="00C42426" w:rsidSect="00BE0206">
      <w:type w:val="continuous"/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21EC" w14:textId="77777777" w:rsidR="000B5757" w:rsidRDefault="000B5757" w:rsidP="00555DE4">
      <w:pPr>
        <w:spacing w:after="0"/>
      </w:pPr>
      <w:r>
        <w:separator/>
      </w:r>
    </w:p>
  </w:endnote>
  <w:endnote w:type="continuationSeparator" w:id="0">
    <w:p w14:paraId="36AED5F6" w14:textId="77777777" w:rsidR="000B5757" w:rsidRDefault="000B5757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A2C1" w14:textId="35B90190" w:rsidR="00555DE4" w:rsidRDefault="00EE0302">
    <w:pPr>
      <w:pStyle w:val="Footer"/>
    </w:pPr>
    <w:r>
      <w:t>Spring 2022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A66240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A66240">
      <w:rPr>
        <w:b/>
        <w:bCs/>
        <w:noProof/>
      </w:rPr>
      <w:t>3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1408" w14:textId="77777777" w:rsidR="000B5757" w:rsidRDefault="000B5757" w:rsidP="00555DE4">
      <w:pPr>
        <w:spacing w:after="0"/>
      </w:pPr>
      <w:r>
        <w:separator/>
      </w:r>
    </w:p>
  </w:footnote>
  <w:footnote w:type="continuationSeparator" w:id="0">
    <w:p w14:paraId="0E5B8DAA" w14:textId="77777777" w:rsidR="000B5757" w:rsidRDefault="000B5757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EED"/>
    <w:multiLevelType w:val="multilevel"/>
    <w:tmpl w:val="67FA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1F8E"/>
    <w:multiLevelType w:val="hybridMultilevel"/>
    <w:tmpl w:val="604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9F1626"/>
    <w:multiLevelType w:val="hybridMultilevel"/>
    <w:tmpl w:val="ECC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637A"/>
    <w:multiLevelType w:val="hybridMultilevel"/>
    <w:tmpl w:val="225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A7D57"/>
    <w:multiLevelType w:val="multilevel"/>
    <w:tmpl w:val="A4D6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C6646"/>
    <w:multiLevelType w:val="hybridMultilevel"/>
    <w:tmpl w:val="AABE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03C5"/>
    <w:multiLevelType w:val="hybridMultilevel"/>
    <w:tmpl w:val="BACC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73A81"/>
    <w:multiLevelType w:val="hybridMultilevel"/>
    <w:tmpl w:val="6E9A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5626"/>
    <w:multiLevelType w:val="hybridMultilevel"/>
    <w:tmpl w:val="81D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7F6A"/>
    <w:multiLevelType w:val="hybridMultilevel"/>
    <w:tmpl w:val="D9D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E661B"/>
    <w:multiLevelType w:val="hybridMultilevel"/>
    <w:tmpl w:val="BB5E8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439E"/>
    <w:multiLevelType w:val="hybridMultilevel"/>
    <w:tmpl w:val="8DA4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496"/>
    <w:multiLevelType w:val="hybridMultilevel"/>
    <w:tmpl w:val="E52EBA38"/>
    <w:lvl w:ilvl="0" w:tplc="7102FD8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06E88"/>
    <w:multiLevelType w:val="multilevel"/>
    <w:tmpl w:val="4E7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14C9D"/>
    <w:multiLevelType w:val="hybridMultilevel"/>
    <w:tmpl w:val="9DD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F5DA5"/>
    <w:multiLevelType w:val="multilevel"/>
    <w:tmpl w:val="AE8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C403B"/>
    <w:multiLevelType w:val="hybridMultilevel"/>
    <w:tmpl w:val="9940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93A2B"/>
    <w:multiLevelType w:val="hybridMultilevel"/>
    <w:tmpl w:val="89A4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563BD"/>
    <w:multiLevelType w:val="hybridMultilevel"/>
    <w:tmpl w:val="3830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96447"/>
    <w:multiLevelType w:val="hybridMultilevel"/>
    <w:tmpl w:val="8AE2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0B2193"/>
    <w:multiLevelType w:val="hybridMultilevel"/>
    <w:tmpl w:val="75D4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34131"/>
    <w:multiLevelType w:val="multilevel"/>
    <w:tmpl w:val="908A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77D02"/>
    <w:multiLevelType w:val="hybridMultilevel"/>
    <w:tmpl w:val="07E2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14FFD"/>
    <w:multiLevelType w:val="hybridMultilevel"/>
    <w:tmpl w:val="C34A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1A6"/>
    <w:multiLevelType w:val="hybridMultilevel"/>
    <w:tmpl w:val="66228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652E23"/>
    <w:multiLevelType w:val="hybridMultilevel"/>
    <w:tmpl w:val="6BC6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3CB3FFA"/>
    <w:multiLevelType w:val="hybridMultilevel"/>
    <w:tmpl w:val="3D1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404C5"/>
    <w:multiLevelType w:val="hybridMultilevel"/>
    <w:tmpl w:val="221A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A0596"/>
    <w:multiLevelType w:val="hybridMultilevel"/>
    <w:tmpl w:val="FD3C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176DA"/>
    <w:multiLevelType w:val="hybridMultilevel"/>
    <w:tmpl w:val="91E0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F461F"/>
    <w:multiLevelType w:val="hybridMultilevel"/>
    <w:tmpl w:val="B8D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6B5665"/>
    <w:multiLevelType w:val="hybridMultilevel"/>
    <w:tmpl w:val="341C7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3"/>
  </w:num>
  <w:num w:numId="3">
    <w:abstractNumId w:val="26"/>
  </w:num>
  <w:num w:numId="4">
    <w:abstractNumId w:val="36"/>
  </w:num>
  <w:num w:numId="5">
    <w:abstractNumId w:val="2"/>
  </w:num>
  <w:num w:numId="6">
    <w:abstractNumId w:val="41"/>
  </w:num>
  <w:num w:numId="7">
    <w:abstractNumId w:val="7"/>
  </w:num>
  <w:num w:numId="8">
    <w:abstractNumId w:val="45"/>
  </w:num>
  <w:num w:numId="9">
    <w:abstractNumId w:val="3"/>
  </w:num>
  <w:num w:numId="10">
    <w:abstractNumId w:val="34"/>
  </w:num>
  <w:num w:numId="11">
    <w:abstractNumId w:val="31"/>
  </w:num>
  <w:num w:numId="12">
    <w:abstractNumId w:val="23"/>
  </w:num>
  <w:num w:numId="13">
    <w:abstractNumId w:val="14"/>
  </w:num>
  <w:num w:numId="14">
    <w:abstractNumId w:val="40"/>
  </w:num>
  <w:num w:numId="15">
    <w:abstractNumId w:val="6"/>
  </w:num>
  <w:num w:numId="16">
    <w:abstractNumId w:val="28"/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5"/>
  </w:num>
  <w:num w:numId="22">
    <w:abstractNumId w:val="18"/>
  </w:num>
  <w:num w:numId="23">
    <w:abstractNumId w:val="35"/>
  </w:num>
  <w:num w:numId="24">
    <w:abstractNumId w:val="38"/>
  </w:num>
  <w:num w:numId="25">
    <w:abstractNumId w:val="32"/>
  </w:num>
  <w:num w:numId="26">
    <w:abstractNumId w:val="4"/>
  </w:num>
  <w:num w:numId="27">
    <w:abstractNumId w:val="39"/>
  </w:num>
  <w:num w:numId="28">
    <w:abstractNumId w:val="44"/>
  </w:num>
  <w:num w:numId="29">
    <w:abstractNumId w:val="30"/>
  </w:num>
  <w:num w:numId="30">
    <w:abstractNumId w:val="17"/>
  </w:num>
  <w:num w:numId="31">
    <w:abstractNumId w:val="42"/>
  </w:num>
  <w:num w:numId="32">
    <w:abstractNumId w:val="37"/>
  </w:num>
  <w:num w:numId="33">
    <w:abstractNumId w:val="5"/>
  </w:num>
  <w:num w:numId="34">
    <w:abstractNumId w:val="33"/>
  </w:num>
  <w:num w:numId="35">
    <w:abstractNumId w:val="27"/>
  </w:num>
  <w:num w:numId="36">
    <w:abstractNumId w:val="21"/>
  </w:num>
  <w:num w:numId="37">
    <w:abstractNumId w:val="12"/>
  </w:num>
  <w:num w:numId="38">
    <w:abstractNumId w:val="19"/>
  </w:num>
  <w:num w:numId="39">
    <w:abstractNumId w:val="11"/>
  </w:num>
  <w:num w:numId="40">
    <w:abstractNumId w:val="22"/>
  </w:num>
  <w:num w:numId="41">
    <w:abstractNumId w:val="0"/>
  </w:num>
  <w:num w:numId="42">
    <w:abstractNumId w:val="15"/>
  </w:num>
  <w:num w:numId="43">
    <w:abstractNumId w:val="9"/>
  </w:num>
  <w:num w:numId="44">
    <w:abstractNumId w:val="20"/>
  </w:num>
  <w:num w:numId="45">
    <w:abstractNumId w:val="29"/>
  </w:num>
  <w:num w:numId="46">
    <w:abstractNumId w:val="10"/>
  </w:num>
  <w:num w:numId="47">
    <w:abstractNumId w:val="13"/>
  </w:num>
  <w:num w:numId="48">
    <w:abstractNumId w:val="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7D"/>
    <w:rsid w:val="000051CE"/>
    <w:rsid w:val="00043168"/>
    <w:rsid w:val="00077F0B"/>
    <w:rsid w:val="00082EC2"/>
    <w:rsid w:val="00093AF8"/>
    <w:rsid w:val="000B5757"/>
    <w:rsid w:val="000D0B1D"/>
    <w:rsid w:val="000E08EA"/>
    <w:rsid w:val="000E4547"/>
    <w:rsid w:val="001067C9"/>
    <w:rsid w:val="00112291"/>
    <w:rsid w:val="00115A12"/>
    <w:rsid w:val="001405FF"/>
    <w:rsid w:val="00142C1A"/>
    <w:rsid w:val="00142E75"/>
    <w:rsid w:val="00162C88"/>
    <w:rsid w:val="001B3190"/>
    <w:rsid w:val="001C6EDE"/>
    <w:rsid w:val="001D7867"/>
    <w:rsid w:val="00246871"/>
    <w:rsid w:val="00280B7D"/>
    <w:rsid w:val="002858DE"/>
    <w:rsid w:val="002C45E6"/>
    <w:rsid w:val="002D6AFA"/>
    <w:rsid w:val="002E4670"/>
    <w:rsid w:val="002E7D3B"/>
    <w:rsid w:val="003052DF"/>
    <w:rsid w:val="00342123"/>
    <w:rsid w:val="0039137C"/>
    <w:rsid w:val="00392155"/>
    <w:rsid w:val="003C1961"/>
    <w:rsid w:val="003D2A28"/>
    <w:rsid w:val="003E7D39"/>
    <w:rsid w:val="00407D05"/>
    <w:rsid w:val="00453A1B"/>
    <w:rsid w:val="0049172D"/>
    <w:rsid w:val="00491E0C"/>
    <w:rsid w:val="004B5A8B"/>
    <w:rsid w:val="004D7164"/>
    <w:rsid w:val="004F463B"/>
    <w:rsid w:val="00533A9E"/>
    <w:rsid w:val="00541DD0"/>
    <w:rsid w:val="005539F4"/>
    <w:rsid w:val="00555A8A"/>
    <w:rsid w:val="00555DE4"/>
    <w:rsid w:val="00562E72"/>
    <w:rsid w:val="00567F77"/>
    <w:rsid w:val="00576303"/>
    <w:rsid w:val="005841B4"/>
    <w:rsid w:val="005D52A6"/>
    <w:rsid w:val="006060C4"/>
    <w:rsid w:val="00606DED"/>
    <w:rsid w:val="00673260"/>
    <w:rsid w:val="006A1856"/>
    <w:rsid w:val="006A354F"/>
    <w:rsid w:val="006C5A46"/>
    <w:rsid w:val="007110FC"/>
    <w:rsid w:val="00712C65"/>
    <w:rsid w:val="00715BE8"/>
    <w:rsid w:val="00724C64"/>
    <w:rsid w:val="00737A5B"/>
    <w:rsid w:val="00737B9F"/>
    <w:rsid w:val="00746FAB"/>
    <w:rsid w:val="00750B43"/>
    <w:rsid w:val="007614D1"/>
    <w:rsid w:val="0076716B"/>
    <w:rsid w:val="00791D12"/>
    <w:rsid w:val="00792686"/>
    <w:rsid w:val="007E1C4C"/>
    <w:rsid w:val="007E489D"/>
    <w:rsid w:val="007E664A"/>
    <w:rsid w:val="007F4975"/>
    <w:rsid w:val="00804EE8"/>
    <w:rsid w:val="00811934"/>
    <w:rsid w:val="00831BDA"/>
    <w:rsid w:val="00836A42"/>
    <w:rsid w:val="00870D27"/>
    <w:rsid w:val="00874F03"/>
    <w:rsid w:val="008C0A3B"/>
    <w:rsid w:val="008D66AF"/>
    <w:rsid w:val="008E1706"/>
    <w:rsid w:val="00935F4D"/>
    <w:rsid w:val="00951F5C"/>
    <w:rsid w:val="00952C69"/>
    <w:rsid w:val="009D2E56"/>
    <w:rsid w:val="009D505A"/>
    <w:rsid w:val="00A02870"/>
    <w:rsid w:val="00A13978"/>
    <w:rsid w:val="00A3611C"/>
    <w:rsid w:val="00A46713"/>
    <w:rsid w:val="00A66240"/>
    <w:rsid w:val="00AA48F7"/>
    <w:rsid w:val="00AF43B5"/>
    <w:rsid w:val="00B15A3A"/>
    <w:rsid w:val="00B2030A"/>
    <w:rsid w:val="00B204C7"/>
    <w:rsid w:val="00B22496"/>
    <w:rsid w:val="00B42EAA"/>
    <w:rsid w:val="00B53C96"/>
    <w:rsid w:val="00B56E49"/>
    <w:rsid w:val="00B80249"/>
    <w:rsid w:val="00B82358"/>
    <w:rsid w:val="00BB7B66"/>
    <w:rsid w:val="00BC6F8D"/>
    <w:rsid w:val="00BE0206"/>
    <w:rsid w:val="00BF612E"/>
    <w:rsid w:val="00C05A56"/>
    <w:rsid w:val="00C42426"/>
    <w:rsid w:val="00C546C3"/>
    <w:rsid w:val="00C61E89"/>
    <w:rsid w:val="00C65F81"/>
    <w:rsid w:val="00C8047D"/>
    <w:rsid w:val="00C8413B"/>
    <w:rsid w:val="00CB52B7"/>
    <w:rsid w:val="00CF7616"/>
    <w:rsid w:val="00D651F0"/>
    <w:rsid w:val="00D66C95"/>
    <w:rsid w:val="00D746A0"/>
    <w:rsid w:val="00DA7807"/>
    <w:rsid w:val="00DB63AF"/>
    <w:rsid w:val="00DD0E8F"/>
    <w:rsid w:val="00DE759C"/>
    <w:rsid w:val="00E97CC4"/>
    <w:rsid w:val="00EB693F"/>
    <w:rsid w:val="00EC0B11"/>
    <w:rsid w:val="00ED4D19"/>
    <w:rsid w:val="00EE0302"/>
    <w:rsid w:val="00EF6230"/>
    <w:rsid w:val="00F26CE9"/>
    <w:rsid w:val="00F367B5"/>
    <w:rsid w:val="00F508CD"/>
    <w:rsid w:val="00FA2FDF"/>
    <w:rsid w:val="00FA78B8"/>
    <w:rsid w:val="00FB5C31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CDBFE"/>
  <w15:chartTrackingRefBased/>
  <w15:docId w15:val="{6D1A5459-91F3-42D8-842E-2CE2095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90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3190"/>
    <w:pPr>
      <w:keepNext/>
      <w:keepLines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90"/>
    <w:pPr>
      <w:keepNext/>
      <w:keepLines/>
      <w:outlineLvl w:val="1"/>
    </w:pPr>
    <w:rPr>
      <w:rFonts w:eastAsia="Times New Roman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47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190"/>
    <w:rPr>
      <w:rFonts w:eastAsia="Times New Roman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1B3190"/>
    <w:rPr>
      <w:rFonts w:eastAsia="Times New Roman" w:cs="Times New Roman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D2E56"/>
    <w:pPr>
      <w:numPr>
        <w:numId w:val="17"/>
      </w:numPr>
      <w:spacing w:after="240"/>
      <w:ind w:left="720"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link w:val="Heading3"/>
    <w:uiPriority w:val="9"/>
    <w:rsid w:val="001B3190"/>
    <w:rPr>
      <w:rFonts w:eastAsia="Times New Roman" w:cs="Times New Roman"/>
      <w:b/>
      <w:szCs w:val="24"/>
    </w:rPr>
  </w:style>
  <w:style w:type="character" w:customStyle="1" w:styleId="Heading4Char">
    <w:name w:val="Heading 4 Char"/>
    <w:link w:val="Heading4"/>
    <w:uiPriority w:val="9"/>
    <w:rsid w:val="00C8047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keimageresizer">
    <w:name w:val="cke_image_resizer"/>
    <w:basedOn w:val="DefaultParagraphFont"/>
    <w:rsid w:val="00C8047D"/>
  </w:style>
  <w:style w:type="table" w:styleId="TableGrid">
    <w:name w:val="Table Grid"/>
    <w:basedOn w:val="TableNormal"/>
    <w:uiPriority w:val="39"/>
    <w:rsid w:val="0083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6A42"/>
    <w:pPr>
      <w:spacing w:after="200"/>
    </w:pPr>
    <w:rPr>
      <w:i/>
      <w:iCs/>
      <w:color w:val="44546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13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46713"/>
    <w:rPr>
      <w:b/>
      <w:bCs/>
    </w:rPr>
  </w:style>
  <w:style w:type="character" w:styleId="Hyperlink">
    <w:name w:val="Hyperlink"/>
    <w:uiPriority w:val="99"/>
    <w:unhideWhenUsed/>
    <w:rsid w:val="00870D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support.office.com/en-us/article/rules-for-the-accessibility-checker-651e08f2-0fc3-4e10-aaca-74b4a67101c1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Netzel</cp:lastModifiedBy>
  <cp:revision>2</cp:revision>
  <dcterms:created xsi:type="dcterms:W3CDTF">2022-01-07T02:02:00Z</dcterms:created>
  <dcterms:modified xsi:type="dcterms:W3CDTF">2022-01-07T02:02:00Z</dcterms:modified>
</cp:coreProperties>
</file>