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5B55" w14:textId="77777777" w:rsidR="00D80746" w:rsidRPr="00B138F4" w:rsidRDefault="00C92350" w:rsidP="00B138F4">
      <w:pPr>
        <w:pStyle w:val="Heading1"/>
      </w:pPr>
      <w:r>
        <w:t xml:space="preserve">Fundamentals of Digital Accessibility for Instructors: </w:t>
      </w:r>
      <w:r>
        <w:br/>
        <w:t xml:space="preserve">Basic </w:t>
      </w:r>
      <w:r w:rsidRPr="00B138F4">
        <w:t>Competencies</w:t>
      </w:r>
    </w:p>
    <w:p w14:paraId="23986D73" w14:textId="77777777" w:rsidR="00C92350" w:rsidRPr="00B138F4" w:rsidRDefault="00C92350" w:rsidP="00B138F4">
      <w:r w:rsidRPr="00B138F4">
        <w:t>The Fundamentals of Digital Accessibility for Instructors online workshop provides participants with the fundamental skills to begin creating accessible digital content.</w:t>
      </w:r>
    </w:p>
    <w:p w14:paraId="29AB96A4" w14:textId="77777777" w:rsidR="00C92350" w:rsidRPr="00B138F4" w:rsidRDefault="00C92350" w:rsidP="00B138F4">
      <w:pPr>
        <w:rPr>
          <w:i/>
        </w:rPr>
      </w:pPr>
      <w:r w:rsidRPr="00B138F4">
        <w:rPr>
          <w:i/>
        </w:rPr>
        <w:t xml:space="preserve">Pre-requisite knowledge: Before taking the Fundamentals of Digital Accessibility </w:t>
      </w:r>
      <w:r w:rsidR="00AD6704" w:rsidRPr="00B138F4">
        <w:rPr>
          <w:i/>
        </w:rPr>
        <w:t xml:space="preserve">for Instructors workshop, it is </w:t>
      </w:r>
      <w:r w:rsidRPr="00B138F4">
        <w:rPr>
          <w:i/>
        </w:rPr>
        <w:t>expected that participants have comfort using Microsoft Word and PowerPoint. Experience using Sakai is preferred.</w:t>
      </w:r>
    </w:p>
    <w:p w14:paraId="36BEE9F5" w14:textId="77777777" w:rsidR="00C92350" w:rsidRPr="00B138F4" w:rsidRDefault="00C92350" w:rsidP="00B138F4">
      <w:pPr>
        <w:spacing w:after="0"/>
        <w:rPr>
          <w:b/>
          <w:sz w:val="24"/>
        </w:rPr>
      </w:pPr>
      <w:r w:rsidRPr="00B138F4">
        <w:rPr>
          <w:b/>
        </w:rPr>
        <w:t>Upon completion of the Fundamentals of Digital Accessibility for Instructors workshop, participants should be able to do the following:</w:t>
      </w:r>
      <w:r w:rsidRPr="00B138F4">
        <w:rPr>
          <w:b/>
          <w:sz w:val="24"/>
        </w:rPr>
        <w:t xml:space="preserve"> </w:t>
      </w:r>
    </w:p>
    <w:p w14:paraId="55222C10" w14:textId="77777777" w:rsidR="00BF7E05" w:rsidRDefault="00C92350" w:rsidP="00BF7E05">
      <w:pPr>
        <w:pStyle w:val="Heading2"/>
        <w:pBdr>
          <w:bottom w:val="single" w:sz="4" w:space="1" w:color="auto"/>
        </w:pBdr>
        <w:spacing w:before="240" w:after="120"/>
      </w:pPr>
      <w:r w:rsidRPr="00B138F4">
        <w:t>Text, Color, and Contrast</w:t>
      </w:r>
    </w:p>
    <w:p w14:paraId="1B01520F" w14:textId="77777777" w:rsidR="00C92350" w:rsidRPr="00BF7E05" w:rsidRDefault="00C92350" w:rsidP="00BF7E05">
      <w:pPr>
        <w:pStyle w:val="Heading2"/>
        <w:numPr>
          <w:ilvl w:val="0"/>
          <w:numId w:val="17"/>
        </w:numPr>
        <w:spacing w:before="240" w:after="120"/>
        <w:rPr>
          <w:b w:val="0"/>
          <w:sz w:val="22"/>
          <w:szCs w:val="22"/>
        </w:rPr>
      </w:pPr>
      <w:r w:rsidRPr="00BF7E05">
        <w:rPr>
          <w:b w:val="0"/>
          <w:sz w:val="22"/>
          <w:szCs w:val="22"/>
        </w:rPr>
        <w:t>Make accessible font and text formatting choices.</w:t>
      </w:r>
    </w:p>
    <w:p w14:paraId="1CB5C0AD" w14:textId="77777777" w:rsidR="00C92350" w:rsidRPr="00BF7E05" w:rsidRDefault="00C92350" w:rsidP="00BF7E05">
      <w:pPr>
        <w:pStyle w:val="ListParagraph"/>
        <w:numPr>
          <w:ilvl w:val="0"/>
          <w:numId w:val="17"/>
        </w:numPr>
      </w:pPr>
      <w:r w:rsidRPr="00BF7E05">
        <w:t xml:space="preserve">Supplement with </w:t>
      </w:r>
      <w:r w:rsidRPr="00BF7E05">
        <w:rPr>
          <w:b/>
        </w:rPr>
        <w:t>secondary formatting</w:t>
      </w:r>
      <w:r w:rsidRPr="00BF7E05">
        <w:t xml:space="preserve"> when color is used to emphasize or convey information.</w:t>
      </w:r>
    </w:p>
    <w:p w14:paraId="03AD5B4F" w14:textId="77777777" w:rsidR="00C92350" w:rsidRPr="00BF7E05" w:rsidRDefault="00C92350" w:rsidP="00BF7E05">
      <w:pPr>
        <w:pStyle w:val="ListParagraph"/>
        <w:numPr>
          <w:ilvl w:val="0"/>
          <w:numId w:val="17"/>
        </w:numPr>
      </w:pPr>
      <w:r w:rsidRPr="00BF7E05">
        <w:t xml:space="preserve">Select foreground (text) and background combinations that provide </w:t>
      </w:r>
      <w:r w:rsidRPr="00BF7E05">
        <w:rPr>
          <w:b/>
        </w:rPr>
        <w:t>strong color contrast</w:t>
      </w:r>
      <w:r w:rsidRPr="00BF7E05">
        <w:t>.</w:t>
      </w:r>
    </w:p>
    <w:p w14:paraId="2C948A7E" w14:textId="77777777" w:rsidR="00C92350" w:rsidRDefault="00C92350" w:rsidP="00BF7E05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14:paraId="5991BE5E" w14:textId="77777777" w:rsidR="00BF7E05" w:rsidRDefault="00C92350" w:rsidP="00BF7E05">
      <w:pPr>
        <w:pStyle w:val="Heading3"/>
      </w:pPr>
      <w:r>
        <w:t>Word Documents</w:t>
      </w:r>
    </w:p>
    <w:p w14:paraId="4740F7A3" w14:textId="77777777" w:rsidR="00C92350" w:rsidRPr="00BF7E05" w:rsidRDefault="00C92350" w:rsidP="00BF7E05">
      <w:pPr>
        <w:pStyle w:val="ListParagraph"/>
        <w:numPr>
          <w:ilvl w:val="0"/>
          <w:numId w:val="26"/>
        </w:numPr>
      </w:pPr>
      <w:r w:rsidRPr="00BF7E05">
        <w:t>Use Heading styles to organize a document.</w:t>
      </w:r>
    </w:p>
    <w:p w14:paraId="2268F9BD" w14:textId="77777777" w:rsidR="00C92350" w:rsidRPr="00BF7E05" w:rsidRDefault="00C92350" w:rsidP="00BF7E05">
      <w:pPr>
        <w:pStyle w:val="ListParagraph"/>
        <w:numPr>
          <w:ilvl w:val="0"/>
          <w:numId w:val="18"/>
        </w:numPr>
      </w:pPr>
      <w:r w:rsidRPr="00BF7E05">
        <w:t>Verify heading structure with the Navigation Pane.</w:t>
      </w:r>
    </w:p>
    <w:p w14:paraId="3041931D" w14:textId="77777777" w:rsidR="00BF7E05" w:rsidRDefault="00C92350" w:rsidP="00E7585F">
      <w:pPr>
        <w:pStyle w:val="ListParagraph"/>
        <w:numPr>
          <w:ilvl w:val="0"/>
          <w:numId w:val="18"/>
        </w:numPr>
      </w:pPr>
      <w:r w:rsidRPr="00BF7E05">
        <w:t>Structure lists with Word’s bulleted or numbered list options</w:t>
      </w:r>
    </w:p>
    <w:p w14:paraId="5EB59600" w14:textId="77777777" w:rsidR="00BF7E05" w:rsidRDefault="00C92350" w:rsidP="00BF7E05">
      <w:pPr>
        <w:pStyle w:val="Heading3"/>
      </w:pPr>
      <w:r>
        <w:t>PowerPoint Presentations</w:t>
      </w:r>
    </w:p>
    <w:p w14:paraId="77486F5D" w14:textId="77777777" w:rsidR="00C92350" w:rsidRPr="00BF7E05" w:rsidRDefault="00C92350" w:rsidP="00BF7E05">
      <w:pPr>
        <w:pStyle w:val="ListParagraph"/>
        <w:numPr>
          <w:ilvl w:val="0"/>
          <w:numId w:val="27"/>
        </w:numPr>
      </w:pPr>
      <w:r w:rsidRPr="00BF7E05">
        <w:t xml:space="preserve">Create presentation with PowerPoint’s built-in </w:t>
      </w:r>
      <w:r w:rsidRPr="00BF7E05">
        <w:rPr>
          <w:b/>
        </w:rPr>
        <w:t>slide layouts</w:t>
      </w:r>
      <w:r w:rsidRPr="00BF7E05">
        <w:t>.</w:t>
      </w:r>
    </w:p>
    <w:p w14:paraId="30E53C2C" w14:textId="77777777" w:rsidR="00C92350" w:rsidRPr="00BF7E05" w:rsidRDefault="00C92350" w:rsidP="00BF7E05">
      <w:pPr>
        <w:pStyle w:val="ListParagraph"/>
        <w:numPr>
          <w:ilvl w:val="0"/>
          <w:numId w:val="19"/>
        </w:numPr>
      </w:pPr>
      <w:r w:rsidRPr="00BF7E05">
        <w:t xml:space="preserve">Ensure each slide has a </w:t>
      </w:r>
      <w:r w:rsidRPr="00BF7E05">
        <w:rPr>
          <w:b/>
        </w:rPr>
        <w:t>unique title</w:t>
      </w:r>
      <w:r w:rsidR="00893ADD" w:rsidRPr="00BF7E05">
        <w:rPr>
          <w:b/>
        </w:rPr>
        <w:t>.</w:t>
      </w:r>
    </w:p>
    <w:p w14:paraId="65422159" w14:textId="77777777" w:rsidR="00C92350" w:rsidRPr="00BF7E05" w:rsidRDefault="00C92350" w:rsidP="00BF7E05">
      <w:pPr>
        <w:pStyle w:val="ListParagraph"/>
        <w:numPr>
          <w:ilvl w:val="0"/>
          <w:numId w:val="19"/>
        </w:numPr>
      </w:pPr>
      <w:r w:rsidRPr="00BF7E05">
        <w:t xml:space="preserve">Verify content structure with </w:t>
      </w:r>
      <w:r w:rsidRPr="00BF7E05">
        <w:rPr>
          <w:b/>
        </w:rPr>
        <w:t>Outline View</w:t>
      </w:r>
      <w:r w:rsidRPr="00BF7E05">
        <w:t>.</w:t>
      </w:r>
    </w:p>
    <w:p w14:paraId="35064A78" w14:textId="77777777" w:rsidR="00BF7E05" w:rsidRDefault="00C92350" w:rsidP="00BF7E05">
      <w:pPr>
        <w:pStyle w:val="Heading3"/>
      </w:pPr>
      <w:r>
        <w:t>Sakai Content</w:t>
      </w:r>
    </w:p>
    <w:p w14:paraId="4D63B017" w14:textId="77777777" w:rsidR="00BF7E05" w:rsidRDefault="00BF54AE" w:rsidP="00BF7E05">
      <w:pPr>
        <w:pStyle w:val="ListParagraph"/>
        <w:numPr>
          <w:ilvl w:val="0"/>
          <w:numId w:val="28"/>
        </w:numPr>
      </w:pPr>
      <w:r w:rsidRPr="00BF7E05">
        <w:t>Organize c</w:t>
      </w:r>
      <w:r w:rsidR="00C92350" w:rsidRPr="00BF7E05">
        <w:t>ontent typed in Sakai’s</w:t>
      </w:r>
      <w:r w:rsidR="00C92350" w:rsidRPr="00BF7E05">
        <w:rPr>
          <w:b/>
        </w:rPr>
        <w:t xml:space="preserve"> text editor</w:t>
      </w:r>
      <w:r w:rsidR="00C92350" w:rsidRPr="00BF7E05">
        <w:t xml:space="preserve"> with </w:t>
      </w:r>
      <w:r w:rsidR="00C92350" w:rsidRPr="00BF7E05">
        <w:rPr>
          <w:b/>
        </w:rPr>
        <w:t xml:space="preserve">Headings </w:t>
      </w:r>
      <w:r w:rsidR="00C92350" w:rsidRPr="00BF7E05">
        <w:t xml:space="preserve">styles from the </w:t>
      </w:r>
      <w:r w:rsidR="00C92350" w:rsidRPr="00BF7E05">
        <w:rPr>
          <w:b/>
        </w:rPr>
        <w:t>Paragraph Format drop-down</w:t>
      </w:r>
      <w:r w:rsidR="00C92350" w:rsidRPr="00BF7E05">
        <w:t xml:space="preserve"> menu. </w:t>
      </w:r>
    </w:p>
    <w:p w14:paraId="04673BAD" w14:textId="77777777" w:rsidR="00BF7E05" w:rsidRDefault="00BF54AE" w:rsidP="00BF7E05">
      <w:pPr>
        <w:pStyle w:val="ListParagraph"/>
        <w:numPr>
          <w:ilvl w:val="0"/>
          <w:numId w:val="28"/>
        </w:numPr>
      </w:pPr>
      <w:r w:rsidRPr="00BF7E05">
        <w:t xml:space="preserve">Structure </w:t>
      </w:r>
      <w:r w:rsidRPr="00BF7E05">
        <w:rPr>
          <w:b/>
        </w:rPr>
        <w:t>l</w:t>
      </w:r>
      <w:r w:rsidR="00C92350" w:rsidRPr="00BF7E05">
        <w:rPr>
          <w:b/>
        </w:rPr>
        <w:t>ists</w:t>
      </w:r>
      <w:r w:rsidR="00C92350" w:rsidRPr="00BF7E05">
        <w:t xml:space="preserve"> with the </w:t>
      </w:r>
      <w:r w:rsidR="00C92350" w:rsidRPr="00BF7E05">
        <w:rPr>
          <w:b/>
        </w:rPr>
        <w:t xml:space="preserve">text editor’s </w:t>
      </w:r>
      <w:r w:rsidR="00C92350" w:rsidRPr="00BF7E05">
        <w:t>bulleted or numbered list options</w:t>
      </w:r>
    </w:p>
    <w:p w14:paraId="0768FCBF" w14:textId="77777777" w:rsidR="00BF7E05" w:rsidRDefault="00E3543C" w:rsidP="00BF7E05">
      <w:pPr>
        <w:spacing w:before="1680" w:after="0"/>
        <w:jc w:val="center"/>
        <w:rPr>
          <w:sz w:val="24"/>
        </w:rPr>
      </w:pPr>
      <w:r w:rsidRPr="00BF7E05">
        <w:rPr>
          <w:sz w:val="24"/>
        </w:rPr>
        <w:t>(</w:t>
      </w:r>
      <w:r w:rsidRPr="00893ADD">
        <w:t xml:space="preserve">continued on </w:t>
      </w:r>
      <w:r w:rsidR="00C92350" w:rsidRPr="00893ADD">
        <w:t>next page</w:t>
      </w:r>
      <w:r w:rsidR="00C92350" w:rsidRPr="00BF7E05">
        <w:rPr>
          <w:sz w:val="24"/>
        </w:rPr>
        <w:t>)</w:t>
      </w:r>
    </w:p>
    <w:p w14:paraId="61B4D4E5" w14:textId="77777777" w:rsidR="00BF7E05" w:rsidRDefault="00BF7E05" w:rsidP="00BF7E05">
      <w:r>
        <w:br w:type="page"/>
      </w:r>
    </w:p>
    <w:p w14:paraId="71584728" w14:textId="77777777" w:rsidR="00C92350" w:rsidRDefault="00C92350" w:rsidP="00BF7E05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14:paraId="62AEADEF" w14:textId="77777777" w:rsidR="00BF7E05" w:rsidRDefault="00C92350" w:rsidP="00BF7E05">
      <w:pPr>
        <w:pStyle w:val="Heading3"/>
      </w:pPr>
      <w:r>
        <w:t>Alternative Text</w:t>
      </w:r>
    </w:p>
    <w:p w14:paraId="625392F2" w14:textId="77777777" w:rsidR="00C92350" w:rsidRPr="00BF7E05" w:rsidRDefault="00BF54AE" w:rsidP="00BF7E05">
      <w:pPr>
        <w:pStyle w:val="Heading3"/>
        <w:numPr>
          <w:ilvl w:val="0"/>
          <w:numId w:val="20"/>
        </w:numPr>
        <w:rPr>
          <w:b w:val="0"/>
          <w:szCs w:val="22"/>
        </w:rPr>
      </w:pPr>
      <w:r w:rsidRPr="00BF7E05">
        <w:rPr>
          <w:b w:val="0"/>
          <w:szCs w:val="22"/>
        </w:rPr>
        <w:t>Provide meaningful a</w:t>
      </w:r>
      <w:r w:rsidR="00C92350" w:rsidRPr="00BF7E05">
        <w:rPr>
          <w:b w:val="0"/>
          <w:szCs w:val="22"/>
        </w:rPr>
        <w:t>lternative text for all images, charts, graphs, and diagrams.</w:t>
      </w:r>
    </w:p>
    <w:p w14:paraId="3B39480C" w14:textId="77777777" w:rsidR="00BF7E05" w:rsidRDefault="00BF7E05" w:rsidP="00BF7E05">
      <w:pPr>
        <w:pStyle w:val="Heading3"/>
      </w:pPr>
      <w:r>
        <w:t>L</w:t>
      </w:r>
      <w:r w:rsidR="00C92350">
        <w:t>ong Description</w:t>
      </w:r>
    </w:p>
    <w:p w14:paraId="1F8DD10C" w14:textId="77777777" w:rsidR="00BF7E05" w:rsidRDefault="00BF54AE" w:rsidP="00F06960">
      <w:pPr>
        <w:pStyle w:val="ListParagraph"/>
        <w:numPr>
          <w:ilvl w:val="0"/>
          <w:numId w:val="21"/>
        </w:numPr>
      </w:pPr>
      <w:r w:rsidRPr="00BF7E05">
        <w:t>Provide a</w:t>
      </w:r>
      <w:r w:rsidR="00C92350" w:rsidRPr="00BF7E05">
        <w:t xml:space="preserve"> </w:t>
      </w:r>
      <w:r w:rsidR="00C92350" w:rsidRPr="00BF7E05">
        <w:rPr>
          <w:b/>
        </w:rPr>
        <w:t>long description</w:t>
      </w:r>
      <w:r w:rsidR="00C92350" w:rsidRPr="00BF7E05">
        <w:t xml:space="preserve"> </w:t>
      </w:r>
      <w:r w:rsidRPr="00BF7E05">
        <w:t xml:space="preserve">for </w:t>
      </w:r>
      <w:r w:rsidR="00C92350" w:rsidRPr="00BF7E05">
        <w:t>complex images</w:t>
      </w:r>
      <w:r w:rsidRPr="00BF7E05">
        <w:t>, such as STEM images</w:t>
      </w:r>
      <w:r w:rsidR="00C92350" w:rsidRPr="00BF7E05">
        <w:t>, charts, graphs, and diagrams.</w:t>
      </w:r>
    </w:p>
    <w:p w14:paraId="1E99874A" w14:textId="77777777" w:rsidR="00BF7E05" w:rsidRDefault="00BF54AE" w:rsidP="00BF7E05">
      <w:pPr>
        <w:pStyle w:val="ListParagraph"/>
        <w:numPr>
          <w:ilvl w:val="0"/>
          <w:numId w:val="21"/>
        </w:numPr>
      </w:pPr>
      <w:r w:rsidRPr="00BF7E05">
        <w:t>Type a</w:t>
      </w:r>
      <w:r w:rsidR="00C92350" w:rsidRPr="00BF7E05">
        <w:t xml:space="preserve">n </w:t>
      </w:r>
      <w:r w:rsidR="00C92350" w:rsidRPr="00BF7E05">
        <w:rPr>
          <w:b/>
        </w:rPr>
        <w:t>indica</w:t>
      </w:r>
      <w:r w:rsidRPr="00BF7E05">
        <w:rPr>
          <w:b/>
        </w:rPr>
        <w:t>tion of where to find</w:t>
      </w:r>
      <w:r w:rsidRPr="00BF7E05">
        <w:t xml:space="preserve"> a long</w:t>
      </w:r>
      <w:r w:rsidR="00C92350" w:rsidRPr="00BF7E05">
        <w:t xml:space="preserve"> description in </w:t>
      </w:r>
      <w:r w:rsidRPr="00BF7E05">
        <w:t>a complex</w:t>
      </w:r>
      <w:r w:rsidR="00C92350" w:rsidRPr="00BF7E05">
        <w:t xml:space="preserve"> image’s alternative text.</w:t>
      </w:r>
    </w:p>
    <w:p w14:paraId="02E7D1C4" w14:textId="77777777" w:rsidR="00BF7E05" w:rsidRDefault="00BF7E05" w:rsidP="00BF7E05">
      <w:pPr>
        <w:pStyle w:val="Heading2"/>
        <w:pBdr>
          <w:bottom w:val="single" w:sz="4" w:space="1" w:color="auto"/>
        </w:pBdr>
      </w:pPr>
      <w:r>
        <w:t xml:space="preserve"> </w:t>
      </w:r>
      <w:r w:rsidR="00C92350">
        <w:t>Hyperlinks</w:t>
      </w:r>
    </w:p>
    <w:p w14:paraId="1267024E" w14:textId="77777777" w:rsidR="00C92350" w:rsidRPr="00BF7E05" w:rsidRDefault="00BF54AE" w:rsidP="00BF7E05">
      <w:pPr>
        <w:pStyle w:val="ListParagraph"/>
        <w:numPr>
          <w:ilvl w:val="0"/>
          <w:numId w:val="29"/>
        </w:numPr>
      </w:pPr>
      <w:r w:rsidRPr="00BF7E05">
        <w:t xml:space="preserve">Create </w:t>
      </w:r>
      <w:r w:rsidRPr="00BF7E05">
        <w:rPr>
          <w:b/>
        </w:rPr>
        <w:t>descriptive</w:t>
      </w:r>
      <w:r w:rsidR="00C92350" w:rsidRPr="00BF7E05">
        <w:rPr>
          <w:b/>
        </w:rPr>
        <w:t xml:space="preserve"> hyperlinks</w:t>
      </w:r>
      <w:r w:rsidR="00C92350" w:rsidRPr="00BF7E05">
        <w:t xml:space="preserve"> </w:t>
      </w:r>
      <w:r w:rsidRPr="00BF7E05">
        <w:t>that</w:t>
      </w:r>
      <w:r w:rsidR="00C92350" w:rsidRPr="00BF7E05">
        <w:t xml:space="preserve"> convey</w:t>
      </w:r>
      <w:r w:rsidR="00B138F4" w:rsidRPr="00BF7E05">
        <w:t xml:space="preserve"> the </w:t>
      </w:r>
      <w:r w:rsidR="00B138F4" w:rsidRPr="00BF7E05">
        <w:rPr>
          <w:b/>
        </w:rPr>
        <w:t>purpose</w:t>
      </w:r>
      <w:r w:rsidR="00B138F4" w:rsidRPr="00BF7E05">
        <w:t xml:space="preserve"> of the link.</w:t>
      </w:r>
    </w:p>
    <w:p w14:paraId="14D0235D" w14:textId="77777777" w:rsidR="00B138F4" w:rsidRPr="00BF7E05" w:rsidRDefault="009B4682" w:rsidP="00BF7E05">
      <w:pPr>
        <w:pStyle w:val="ListParagraph"/>
        <w:numPr>
          <w:ilvl w:val="0"/>
          <w:numId w:val="22"/>
        </w:numPr>
      </w:pPr>
      <w:r w:rsidRPr="00BF7E05">
        <w:t>Include: (link) as part of the active link text in PowerPoint.</w:t>
      </w:r>
    </w:p>
    <w:p w14:paraId="0FE953AC" w14:textId="77777777" w:rsidR="00C92350" w:rsidRPr="00BF7E05" w:rsidRDefault="00BF54AE" w:rsidP="00BF7E05">
      <w:pPr>
        <w:pStyle w:val="ListParagraph"/>
        <w:numPr>
          <w:ilvl w:val="0"/>
          <w:numId w:val="22"/>
        </w:numPr>
      </w:pPr>
      <w:r w:rsidRPr="00BF7E05">
        <w:t xml:space="preserve">Indicate the </w:t>
      </w:r>
      <w:r w:rsidRPr="00BF7E05">
        <w:rPr>
          <w:b/>
        </w:rPr>
        <w:t>type of file to be downloaded</w:t>
      </w:r>
      <w:r w:rsidRPr="00BF7E05">
        <w:t xml:space="preserve"> (e.g., DOC, PDF, PPT, etc.) when a hyperlink is for a downloadable file</w:t>
      </w:r>
      <w:r w:rsidR="00C92350" w:rsidRPr="00BF7E05">
        <w:t>.</w:t>
      </w:r>
    </w:p>
    <w:p w14:paraId="053B9965" w14:textId="77777777" w:rsidR="00BF7E05" w:rsidRDefault="00BF54AE" w:rsidP="00BF7E05">
      <w:pPr>
        <w:pStyle w:val="ListParagraph"/>
        <w:numPr>
          <w:ilvl w:val="0"/>
          <w:numId w:val="22"/>
        </w:numPr>
      </w:pPr>
      <w:r w:rsidRPr="00BF7E05">
        <w:t xml:space="preserve">Provide the </w:t>
      </w:r>
      <w:r w:rsidRPr="00BF7E05">
        <w:rPr>
          <w:b/>
        </w:rPr>
        <w:t>URL/web address</w:t>
      </w:r>
      <w:r w:rsidRPr="00BF7E05">
        <w:t xml:space="preserve"> for each hyperlink if it is likely </w:t>
      </w:r>
      <w:r w:rsidR="00C92350" w:rsidRPr="00BF7E05">
        <w:t xml:space="preserve">students will </w:t>
      </w:r>
      <w:r w:rsidR="00C92350" w:rsidRPr="00BF7E05">
        <w:rPr>
          <w:b/>
        </w:rPr>
        <w:t>print</w:t>
      </w:r>
      <w:r w:rsidR="00C92350" w:rsidRPr="00BF7E05">
        <w:t xml:space="preserve"> the content.</w:t>
      </w:r>
    </w:p>
    <w:p w14:paraId="5A787C1A" w14:textId="77777777" w:rsidR="00BF7E05" w:rsidRDefault="00BF7E05" w:rsidP="00BF7E05">
      <w:pPr>
        <w:pStyle w:val="Heading2"/>
        <w:pBdr>
          <w:bottom w:val="single" w:sz="4" w:space="1" w:color="auto"/>
        </w:pBdr>
      </w:pPr>
      <w:r>
        <w:t xml:space="preserve"> </w:t>
      </w:r>
      <w:r w:rsidR="00C92350">
        <w:t>Multimedia</w:t>
      </w:r>
    </w:p>
    <w:p w14:paraId="5B3DC510" w14:textId="77777777" w:rsidR="00BF7E05" w:rsidRDefault="00BF54AE" w:rsidP="00BF7E05">
      <w:pPr>
        <w:pStyle w:val="ListParagraph"/>
        <w:numPr>
          <w:ilvl w:val="0"/>
          <w:numId w:val="30"/>
        </w:numPr>
      </w:pPr>
      <w:r w:rsidRPr="00BF7E05">
        <w:t xml:space="preserve">Locate </w:t>
      </w:r>
      <w:r w:rsidRPr="00BF7E05">
        <w:rPr>
          <w:b/>
        </w:rPr>
        <w:t>captioned videos</w:t>
      </w:r>
      <w:r w:rsidRPr="00BF7E05">
        <w:t xml:space="preserve"> (on YouTube and/or Films on Demand)</w:t>
      </w:r>
      <w:r w:rsidR="00C92350" w:rsidRPr="00BF7E05">
        <w:t xml:space="preserve">. </w:t>
      </w:r>
    </w:p>
    <w:p w14:paraId="6BBDEBEC" w14:textId="77777777" w:rsidR="00C92350" w:rsidRPr="00BF7E05" w:rsidRDefault="00BF54AE" w:rsidP="00BF7E05">
      <w:pPr>
        <w:pStyle w:val="ListParagraph"/>
        <w:numPr>
          <w:ilvl w:val="0"/>
          <w:numId w:val="30"/>
        </w:numPr>
      </w:pPr>
      <w:r w:rsidRPr="00BF7E05">
        <w:rPr>
          <w:rFonts w:eastAsia="Times New Roman" w:cs="Times New Roman"/>
        </w:rPr>
        <w:t>Provide a</w:t>
      </w:r>
      <w:r w:rsidR="00C92350" w:rsidRPr="00BF7E05">
        <w:rPr>
          <w:rFonts w:eastAsia="Times New Roman" w:cs="Times New Roman"/>
        </w:rPr>
        <w:t xml:space="preserve"> </w:t>
      </w:r>
      <w:r w:rsidR="00C92350" w:rsidRPr="00BF7E05">
        <w:rPr>
          <w:rFonts w:eastAsia="Times New Roman" w:cs="Times New Roman"/>
          <w:b/>
        </w:rPr>
        <w:t>t</w:t>
      </w:r>
      <w:r w:rsidR="00C92350" w:rsidRPr="00BF7E05">
        <w:rPr>
          <w:b/>
        </w:rPr>
        <w:t>ranscript</w:t>
      </w:r>
      <w:r w:rsidR="00C92350" w:rsidRPr="00BF7E05">
        <w:t xml:space="preserve"> for each video and audio </w:t>
      </w:r>
      <w:r w:rsidR="00B428F5" w:rsidRPr="00BF7E05">
        <w:t>recording</w:t>
      </w:r>
      <w:r w:rsidR="00BF7E05">
        <w:t>.</w:t>
      </w:r>
    </w:p>
    <w:sectPr w:rsidR="00C92350" w:rsidRPr="00BF7E05" w:rsidSect="00B428F5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4B23" w14:textId="77777777" w:rsidR="00CA4D92" w:rsidRDefault="00CA4D92" w:rsidP="00B428F5">
      <w:pPr>
        <w:spacing w:after="0"/>
      </w:pPr>
      <w:r>
        <w:separator/>
      </w:r>
    </w:p>
  </w:endnote>
  <w:endnote w:type="continuationSeparator" w:id="0">
    <w:p w14:paraId="3A6FB348" w14:textId="77777777" w:rsidR="00CA4D92" w:rsidRDefault="00CA4D92" w:rsidP="00B42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1524" w14:textId="77777777" w:rsidR="001D00D1" w:rsidRDefault="000A23EB">
    <w:pPr>
      <w:pStyle w:val="Footer"/>
    </w:pPr>
    <w:r>
      <w:t>202</w:t>
    </w:r>
    <w:r w:rsidR="00B270C9">
      <w:t>1SP</w:t>
    </w:r>
    <w:r w:rsidR="008625E9">
      <w:tab/>
      <w:t>Durham Technical Community College</w:t>
    </w:r>
    <w:r w:rsidR="008625E9">
      <w:tab/>
      <w:t xml:space="preserve">Page </w:t>
    </w:r>
    <w:r w:rsidR="008625E9">
      <w:rPr>
        <w:b/>
        <w:bCs/>
      </w:rPr>
      <w:fldChar w:fldCharType="begin"/>
    </w:r>
    <w:r w:rsidR="008625E9">
      <w:rPr>
        <w:b/>
        <w:bCs/>
      </w:rPr>
      <w:instrText xml:space="preserve"> PAGE  \* Arabic  \* MERGEFORMAT </w:instrText>
    </w:r>
    <w:r w:rsidR="008625E9">
      <w:rPr>
        <w:b/>
        <w:bCs/>
      </w:rPr>
      <w:fldChar w:fldCharType="separate"/>
    </w:r>
    <w:r w:rsidR="00B428F5">
      <w:rPr>
        <w:b/>
        <w:bCs/>
        <w:noProof/>
      </w:rPr>
      <w:t>3</w:t>
    </w:r>
    <w:r w:rsidR="008625E9">
      <w:rPr>
        <w:b/>
        <w:bCs/>
      </w:rPr>
      <w:fldChar w:fldCharType="end"/>
    </w:r>
    <w:r w:rsidR="008625E9">
      <w:t xml:space="preserve"> of </w:t>
    </w:r>
    <w:r w:rsidR="008625E9">
      <w:rPr>
        <w:b/>
        <w:bCs/>
      </w:rPr>
      <w:fldChar w:fldCharType="begin"/>
    </w:r>
    <w:r w:rsidR="008625E9">
      <w:rPr>
        <w:b/>
        <w:bCs/>
      </w:rPr>
      <w:instrText xml:space="preserve"> NUMPAGES  \* Arabic  \* MERGEFORMAT </w:instrText>
    </w:r>
    <w:r w:rsidR="008625E9">
      <w:rPr>
        <w:b/>
        <w:bCs/>
      </w:rPr>
      <w:fldChar w:fldCharType="separate"/>
    </w:r>
    <w:r w:rsidR="00B428F5">
      <w:rPr>
        <w:b/>
        <w:bCs/>
        <w:noProof/>
      </w:rPr>
      <w:t>3</w:t>
    </w:r>
    <w:r w:rsidR="008625E9">
      <w:rPr>
        <w:b/>
        <w:bCs/>
      </w:rPr>
      <w:fldChar w:fldCharType="end"/>
    </w:r>
    <w:r w:rsidR="008625E9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7A54" w14:textId="77777777" w:rsidR="00CA4D92" w:rsidRDefault="00CA4D92" w:rsidP="00B428F5">
      <w:pPr>
        <w:spacing w:after="0"/>
      </w:pPr>
      <w:r>
        <w:separator/>
      </w:r>
    </w:p>
  </w:footnote>
  <w:footnote w:type="continuationSeparator" w:id="0">
    <w:p w14:paraId="769B5018" w14:textId="77777777" w:rsidR="00CA4D92" w:rsidRDefault="00CA4D92" w:rsidP="00B428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0103"/>
    <w:multiLevelType w:val="hybridMultilevel"/>
    <w:tmpl w:val="149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666EC"/>
    <w:multiLevelType w:val="hybridMultilevel"/>
    <w:tmpl w:val="886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F0F05"/>
    <w:multiLevelType w:val="hybridMultilevel"/>
    <w:tmpl w:val="B93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1AAB"/>
    <w:multiLevelType w:val="hybridMultilevel"/>
    <w:tmpl w:val="B6AC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BF1"/>
    <w:multiLevelType w:val="hybridMultilevel"/>
    <w:tmpl w:val="A4BA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641"/>
    <w:multiLevelType w:val="hybridMultilevel"/>
    <w:tmpl w:val="C99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B8"/>
    <w:multiLevelType w:val="hybridMultilevel"/>
    <w:tmpl w:val="9F3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1184F"/>
    <w:multiLevelType w:val="hybridMultilevel"/>
    <w:tmpl w:val="A27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F4487F"/>
    <w:multiLevelType w:val="hybridMultilevel"/>
    <w:tmpl w:val="4C1E9382"/>
    <w:lvl w:ilvl="0" w:tplc="41420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146"/>
    <w:multiLevelType w:val="hybridMultilevel"/>
    <w:tmpl w:val="445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55050"/>
    <w:multiLevelType w:val="hybridMultilevel"/>
    <w:tmpl w:val="907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4B36B3D"/>
    <w:multiLevelType w:val="hybridMultilevel"/>
    <w:tmpl w:val="AF4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E269B"/>
    <w:multiLevelType w:val="hybridMultilevel"/>
    <w:tmpl w:val="6CF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0450"/>
    <w:multiLevelType w:val="hybridMultilevel"/>
    <w:tmpl w:val="47B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E33B3"/>
    <w:multiLevelType w:val="hybridMultilevel"/>
    <w:tmpl w:val="F39A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65719"/>
    <w:multiLevelType w:val="hybridMultilevel"/>
    <w:tmpl w:val="39C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2"/>
  </w:num>
  <w:num w:numId="5">
    <w:abstractNumId w:val="0"/>
  </w:num>
  <w:num w:numId="6">
    <w:abstractNumId w:val="27"/>
  </w:num>
  <w:num w:numId="7">
    <w:abstractNumId w:val="4"/>
  </w:num>
  <w:num w:numId="8">
    <w:abstractNumId w:val="29"/>
  </w:num>
  <w:num w:numId="9">
    <w:abstractNumId w:val="2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26"/>
  </w:num>
  <w:num w:numId="15">
    <w:abstractNumId w:val="20"/>
  </w:num>
  <w:num w:numId="16">
    <w:abstractNumId w:val="15"/>
  </w:num>
  <w:num w:numId="17">
    <w:abstractNumId w:val="24"/>
  </w:num>
  <w:num w:numId="18">
    <w:abstractNumId w:val="12"/>
  </w:num>
  <w:num w:numId="19">
    <w:abstractNumId w:val="9"/>
  </w:num>
  <w:num w:numId="20">
    <w:abstractNumId w:val="17"/>
  </w:num>
  <w:num w:numId="21">
    <w:abstractNumId w:val="21"/>
  </w:num>
  <w:num w:numId="22">
    <w:abstractNumId w:val="13"/>
  </w:num>
  <w:num w:numId="23">
    <w:abstractNumId w:val="1"/>
  </w:num>
  <w:num w:numId="24">
    <w:abstractNumId w:val="7"/>
  </w:num>
  <w:num w:numId="25">
    <w:abstractNumId w:val="23"/>
  </w:num>
  <w:num w:numId="26">
    <w:abstractNumId w:val="25"/>
  </w:num>
  <w:num w:numId="27">
    <w:abstractNumId w:val="8"/>
  </w:num>
  <w:num w:numId="28">
    <w:abstractNumId w:val="5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linkStyl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50"/>
    <w:rsid w:val="00003CB9"/>
    <w:rsid w:val="00041D3C"/>
    <w:rsid w:val="00072ADB"/>
    <w:rsid w:val="000A23EB"/>
    <w:rsid w:val="00513B9E"/>
    <w:rsid w:val="00531291"/>
    <w:rsid w:val="00684A6D"/>
    <w:rsid w:val="007B7C81"/>
    <w:rsid w:val="008625E9"/>
    <w:rsid w:val="00893ADD"/>
    <w:rsid w:val="008C61C3"/>
    <w:rsid w:val="009551CD"/>
    <w:rsid w:val="009B4682"/>
    <w:rsid w:val="00AD6704"/>
    <w:rsid w:val="00B138F4"/>
    <w:rsid w:val="00B270C9"/>
    <w:rsid w:val="00B27CE1"/>
    <w:rsid w:val="00B428F5"/>
    <w:rsid w:val="00BA4D89"/>
    <w:rsid w:val="00BF54AE"/>
    <w:rsid w:val="00BF7E05"/>
    <w:rsid w:val="00C26500"/>
    <w:rsid w:val="00C92350"/>
    <w:rsid w:val="00CA4D92"/>
    <w:rsid w:val="00D07482"/>
    <w:rsid w:val="00D10E18"/>
    <w:rsid w:val="00D80746"/>
    <w:rsid w:val="00D953A0"/>
    <w:rsid w:val="00E3543C"/>
    <w:rsid w:val="00EA6B2E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15FE"/>
  <w15:chartTrackingRefBased/>
  <w15:docId w15:val="{614450E0-0BBB-4CE9-B387-6CBE876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C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0C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C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0C9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0C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0C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0C9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B27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0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70C9"/>
  </w:style>
  <w:style w:type="paragraph" w:styleId="Footer">
    <w:name w:val="footer"/>
    <w:basedOn w:val="Normal"/>
    <w:link w:val="FooterChar"/>
    <w:uiPriority w:val="99"/>
    <w:unhideWhenUsed/>
    <w:rsid w:val="00B27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Netzel</cp:lastModifiedBy>
  <cp:revision>2</cp:revision>
  <dcterms:created xsi:type="dcterms:W3CDTF">2021-04-05T15:14:00Z</dcterms:created>
  <dcterms:modified xsi:type="dcterms:W3CDTF">2021-04-05T15:14:00Z</dcterms:modified>
</cp:coreProperties>
</file>